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B3" w:rsidRDefault="002427A9" w:rsidP="002427A9">
      <w:pPr>
        <w:pStyle w:val="Heading1"/>
        <w:spacing w:before="77"/>
        <w:ind w:left="0" w:firstLine="709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2427A9">
        <w:rPr>
          <w:rFonts w:ascii="Times New Roman" w:hAnsi="Times New Roman" w:cs="Times New Roman"/>
          <w:i w:val="0"/>
          <w:sz w:val="20"/>
          <w:szCs w:val="20"/>
        </w:rPr>
        <w:t>ВРАЧЕБНАЯ ТАЙНА</w:t>
      </w:r>
    </w:p>
    <w:p w:rsidR="002427A9" w:rsidRPr="002427A9" w:rsidRDefault="002427A9" w:rsidP="002427A9">
      <w:pPr>
        <w:pStyle w:val="Heading1"/>
        <w:spacing w:before="77"/>
        <w:ind w:left="0" w:firstLine="709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2427A9" w:rsidRDefault="002427A9" w:rsidP="002427A9">
      <w:pPr>
        <w:pStyle w:val="a3"/>
        <w:ind w:left="0" w:right="109" w:firstLine="709"/>
        <w:rPr>
          <w:rFonts w:ascii="Times New Roman" w:hAnsi="Times New Roman" w:cs="Times New Roman"/>
          <w:i w:val="0"/>
          <w:sz w:val="20"/>
          <w:szCs w:val="20"/>
        </w:rPr>
      </w:pPr>
      <w:r w:rsidRPr="002427A9">
        <w:rPr>
          <w:rFonts w:ascii="Times New Roman" w:hAnsi="Times New Roman" w:cs="Times New Roman"/>
          <w:i w:val="0"/>
          <w:sz w:val="20"/>
          <w:szCs w:val="20"/>
        </w:rPr>
        <w:t>Каждый имеет право получить в доступной для него форме имеющуюся в медицинской организации информацию о состоянии своего здоровья.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6061B3" w:rsidRPr="002427A9" w:rsidRDefault="002427A9" w:rsidP="002427A9">
      <w:pPr>
        <w:pStyle w:val="a3"/>
        <w:ind w:left="0" w:right="109" w:firstLine="709"/>
        <w:rPr>
          <w:rFonts w:ascii="Times New Roman" w:hAnsi="Times New Roman" w:cs="Times New Roman"/>
          <w:i w:val="0"/>
          <w:sz w:val="20"/>
          <w:szCs w:val="20"/>
        </w:rPr>
      </w:pPr>
      <w:proofErr w:type="gramStart"/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В</w:t>
      </w:r>
      <w:r w:rsidRPr="002427A9">
        <w:rPr>
          <w:rFonts w:ascii="Times New Roman" w:hAnsi="Times New Roman" w:cs="Times New Roman"/>
          <w:i w:val="0"/>
          <w:color w:val="25282E"/>
          <w:spacing w:val="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отношении</w:t>
      </w:r>
      <w:r w:rsidRPr="002427A9">
        <w:rPr>
          <w:rFonts w:ascii="Times New Roman" w:hAnsi="Times New Roman" w:cs="Times New Roman"/>
          <w:i w:val="0"/>
          <w:color w:val="25282E"/>
          <w:spacing w:val="10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лиц,</w:t>
      </w:r>
      <w:r w:rsidRPr="002427A9">
        <w:rPr>
          <w:rFonts w:ascii="Times New Roman" w:hAnsi="Times New Roman" w:cs="Times New Roman"/>
          <w:i w:val="0"/>
          <w:color w:val="25282E"/>
          <w:spacing w:val="10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не</w:t>
      </w:r>
      <w:r w:rsidRPr="002427A9">
        <w:rPr>
          <w:rFonts w:ascii="Times New Roman" w:hAnsi="Times New Roman" w:cs="Times New Roman"/>
          <w:i w:val="0"/>
          <w:color w:val="25282E"/>
          <w:spacing w:val="10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достигших</w:t>
      </w:r>
      <w:r w:rsidRPr="002427A9">
        <w:rPr>
          <w:rFonts w:ascii="Times New Roman" w:hAnsi="Times New Roman" w:cs="Times New Roman"/>
          <w:i w:val="0"/>
          <w:color w:val="25282E"/>
          <w:spacing w:val="11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возраста</w:t>
      </w:r>
      <w:r>
        <w:rPr>
          <w:rFonts w:ascii="Times New Roman" w:hAnsi="Times New Roman" w:cs="Times New Roman"/>
          <w:i w:val="0"/>
          <w:color w:val="25282E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15-ти</w:t>
      </w:r>
      <w:r w:rsidRPr="002427A9">
        <w:rPr>
          <w:rFonts w:ascii="Times New Roman" w:hAnsi="Times New Roman" w:cs="Times New Roman"/>
          <w:i w:val="0"/>
          <w:color w:val="25282E"/>
          <w:spacing w:val="10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лет</w:t>
      </w:r>
      <w:r w:rsidRPr="002427A9">
        <w:rPr>
          <w:rFonts w:ascii="Times New Roman" w:hAnsi="Times New Roman" w:cs="Times New Roman"/>
          <w:i w:val="0"/>
          <w:color w:val="25282E"/>
          <w:spacing w:val="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(а</w:t>
      </w:r>
      <w:r w:rsidRPr="002427A9">
        <w:rPr>
          <w:rFonts w:ascii="Times New Roman" w:hAnsi="Times New Roman" w:cs="Times New Roman"/>
          <w:i w:val="0"/>
          <w:color w:val="25282E"/>
          <w:spacing w:val="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для</w:t>
      </w:r>
      <w:r w:rsidRPr="002427A9">
        <w:rPr>
          <w:rFonts w:ascii="Times New Roman" w:hAnsi="Times New Roman" w:cs="Times New Roman"/>
          <w:i w:val="0"/>
          <w:color w:val="25282E"/>
          <w:spacing w:val="10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больных</w:t>
      </w:r>
      <w:r w:rsidRPr="002427A9">
        <w:rPr>
          <w:rFonts w:ascii="Times New Roman" w:hAnsi="Times New Roman" w:cs="Times New Roman"/>
          <w:i w:val="0"/>
          <w:color w:val="25282E"/>
          <w:spacing w:val="11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наркоманией</w:t>
      </w:r>
      <w:r w:rsidRPr="002427A9">
        <w:rPr>
          <w:rFonts w:ascii="Times New Roman" w:hAnsi="Times New Roman" w:cs="Times New Roman"/>
          <w:i w:val="0"/>
          <w:color w:val="25282E"/>
          <w:spacing w:val="10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–</w:t>
      </w:r>
      <w:r w:rsidRPr="002427A9">
        <w:rPr>
          <w:rFonts w:ascii="Times New Roman" w:hAnsi="Times New Roman" w:cs="Times New Roman"/>
          <w:i w:val="0"/>
          <w:color w:val="25282E"/>
          <w:spacing w:val="11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16-ти</w:t>
      </w:r>
      <w:r w:rsidRPr="002427A9">
        <w:rPr>
          <w:rFonts w:ascii="Times New Roman" w:hAnsi="Times New Roman" w:cs="Times New Roman"/>
          <w:i w:val="0"/>
          <w:color w:val="25282E"/>
          <w:spacing w:val="11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лет),</w:t>
      </w:r>
      <w:r w:rsidRPr="002427A9">
        <w:rPr>
          <w:rFonts w:ascii="Times New Roman" w:hAnsi="Times New Roman" w:cs="Times New Roman"/>
          <w:i w:val="0"/>
          <w:color w:val="25282E"/>
          <w:spacing w:val="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и</w:t>
      </w:r>
      <w:r w:rsidRPr="002427A9">
        <w:rPr>
          <w:rFonts w:ascii="Times New Roman" w:hAnsi="Times New Roman" w:cs="Times New Roman"/>
          <w:i w:val="0"/>
          <w:color w:val="25282E"/>
          <w:w w:val="9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граждан,</w:t>
      </w:r>
      <w:r w:rsidRPr="002427A9">
        <w:rPr>
          <w:rFonts w:ascii="Times New Roman" w:hAnsi="Times New Roman" w:cs="Times New Roman"/>
          <w:i w:val="0"/>
          <w:color w:val="25282E"/>
          <w:spacing w:val="17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признанных</w:t>
      </w:r>
      <w:r w:rsidRPr="002427A9">
        <w:rPr>
          <w:rFonts w:ascii="Times New Roman" w:hAnsi="Times New Roman" w:cs="Times New Roman"/>
          <w:i w:val="0"/>
          <w:color w:val="25282E"/>
          <w:spacing w:val="18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в</w:t>
      </w:r>
      <w:r w:rsidRPr="002427A9">
        <w:rPr>
          <w:rFonts w:ascii="Times New Roman" w:hAnsi="Times New Roman" w:cs="Times New Roman"/>
          <w:i w:val="0"/>
          <w:color w:val="25282E"/>
          <w:spacing w:val="15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установленном</w:t>
      </w:r>
      <w:r w:rsidRPr="002427A9">
        <w:rPr>
          <w:rFonts w:ascii="Times New Roman" w:hAnsi="Times New Roman" w:cs="Times New Roman"/>
          <w:i w:val="0"/>
          <w:color w:val="25282E"/>
          <w:spacing w:val="19"/>
          <w:sz w:val="20"/>
          <w:szCs w:val="20"/>
        </w:rPr>
        <w:t xml:space="preserve"> </w:t>
      </w:r>
      <w:hyperlink r:id="rId5">
        <w:r w:rsidRPr="002427A9">
          <w:rPr>
            <w:rFonts w:ascii="Times New Roman" w:hAnsi="Times New Roman" w:cs="Times New Roman"/>
            <w:i w:val="0"/>
            <w:color w:val="25282E"/>
            <w:sz w:val="20"/>
            <w:szCs w:val="20"/>
          </w:rPr>
          <w:t>законом</w:t>
        </w:r>
      </w:hyperlink>
      <w:r w:rsidRPr="002427A9">
        <w:rPr>
          <w:rFonts w:ascii="Times New Roman" w:hAnsi="Times New Roman" w:cs="Times New Roman"/>
          <w:i w:val="0"/>
          <w:color w:val="25282E"/>
          <w:spacing w:val="17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порядке</w:t>
      </w:r>
      <w:r w:rsidRPr="002427A9">
        <w:rPr>
          <w:rFonts w:ascii="Times New Roman" w:hAnsi="Times New Roman" w:cs="Times New Roman"/>
          <w:i w:val="0"/>
          <w:color w:val="25282E"/>
          <w:spacing w:val="18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недееспособными,</w:t>
      </w:r>
      <w:r w:rsidRPr="002427A9">
        <w:rPr>
          <w:rFonts w:ascii="Times New Roman" w:hAnsi="Times New Roman" w:cs="Times New Roman"/>
          <w:i w:val="0"/>
          <w:color w:val="25282E"/>
          <w:spacing w:val="18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информация</w:t>
      </w:r>
      <w:r w:rsidRPr="002427A9">
        <w:rPr>
          <w:rFonts w:ascii="Times New Roman" w:hAnsi="Times New Roman" w:cs="Times New Roman"/>
          <w:i w:val="0"/>
          <w:color w:val="25282E"/>
          <w:spacing w:val="14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о</w:t>
      </w:r>
      <w:r w:rsidRPr="002427A9">
        <w:rPr>
          <w:rFonts w:ascii="Times New Roman" w:hAnsi="Times New Roman" w:cs="Times New Roman"/>
          <w:i w:val="0"/>
          <w:color w:val="25282E"/>
          <w:spacing w:val="18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состоянии</w:t>
      </w:r>
      <w:r w:rsidRPr="002427A9">
        <w:rPr>
          <w:rFonts w:ascii="Times New Roman" w:hAnsi="Times New Roman" w:cs="Times New Roman"/>
          <w:i w:val="0"/>
          <w:color w:val="25282E"/>
          <w:w w:val="9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здоровья предоставляется их законным представителям (ст. 22 Федерального закона  от</w:t>
      </w:r>
      <w:r w:rsidRPr="002427A9">
        <w:rPr>
          <w:rFonts w:ascii="Times New Roman" w:hAnsi="Times New Roman" w:cs="Times New Roman"/>
          <w:i w:val="0"/>
          <w:color w:val="25282E"/>
          <w:spacing w:val="27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21</w:t>
      </w:r>
      <w:r w:rsidRPr="002427A9">
        <w:rPr>
          <w:rFonts w:ascii="Times New Roman" w:hAnsi="Times New Roman" w:cs="Times New Roman"/>
          <w:i w:val="0"/>
          <w:color w:val="25282E"/>
          <w:spacing w:val="48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ноября</w:t>
      </w:r>
      <w:r w:rsidRPr="002427A9">
        <w:rPr>
          <w:rFonts w:ascii="Times New Roman" w:hAnsi="Times New Roman" w:cs="Times New Roman"/>
          <w:i w:val="0"/>
          <w:color w:val="25282E"/>
          <w:w w:val="9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 xml:space="preserve">2011 г. </w:t>
      </w:r>
      <w:r>
        <w:rPr>
          <w:rFonts w:ascii="Times New Roman" w:hAnsi="Times New Roman" w:cs="Times New Roman"/>
          <w:i w:val="0"/>
          <w:color w:val="25282E"/>
          <w:sz w:val="20"/>
          <w:szCs w:val="20"/>
        </w:rPr>
        <w:t>№ 323-ФЗ «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i w:val="0"/>
          <w:color w:val="25282E"/>
          <w:sz w:val="20"/>
          <w:szCs w:val="20"/>
        </w:rPr>
        <w:t>»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, далее – Закон №</w:t>
      </w:r>
      <w:r w:rsidRPr="002427A9">
        <w:rPr>
          <w:rFonts w:ascii="Times New Roman" w:hAnsi="Times New Roman" w:cs="Times New Roman"/>
          <w:i w:val="0"/>
          <w:color w:val="25282E"/>
          <w:spacing w:val="-33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i w:val="0"/>
          <w:color w:val="25282E"/>
          <w:sz w:val="20"/>
          <w:szCs w:val="20"/>
        </w:rPr>
        <w:t>323-ФЗ).</w:t>
      </w:r>
      <w:proofErr w:type="gramEnd"/>
    </w:p>
    <w:p w:rsidR="006061B3" w:rsidRPr="002427A9" w:rsidRDefault="00667DE8" w:rsidP="002427A9">
      <w:pPr>
        <w:spacing w:before="1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58240;mso-position-horizontal-relative:page" from="288.75pt,20.05pt" to="303.55pt,20.05pt" strokeweight=".6pt">
            <w10:wrap anchorx="page"/>
          </v:line>
        </w:pict>
      </w:r>
      <w:r w:rsidR="002427A9" w:rsidRPr="002427A9">
        <w:rPr>
          <w:rFonts w:ascii="Times New Roman" w:hAnsi="Times New Roman" w:cs="Times New Roman"/>
          <w:sz w:val="20"/>
          <w:szCs w:val="20"/>
        </w:rPr>
        <w:t xml:space="preserve">К сведениям, составляющим врачебную тайну, разглашение которых не допускается, в том числе после смерти гражданина, относятся </w:t>
      </w:r>
      <w:hyperlink r:id="rId6" w:anchor="dst100103">
        <w:r w:rsidR="002427A9" w:rsidRPr="002427A9">
          <w:rPr>
            <w:rFonts w:ascii="Times New Roman" w:hAnsi="Times New Roman" w:cs="Times New Roman"/>
            <w:sz w:val="20"/>
            <w:szCs w:val="20"/>
          </w:rPr>
          <w:t>(</w:t>
        </w:r>
        <w:proofErr w:type="gramStart"/>
        <w:r w:rsidR="002427A9" w:rsidRPr="002427A9">
          <w:rPr>
            <w:rFonts w:ascii="Times New Roman" w:hAnsi="Times New Roman" w:cs="Times New Roman"/>
            <w:sz w:val="20"/>
            <w:szCs w:val="20"/>
          </w:rPr>
          <w:t>ч</w:t>
        </w:r>
        <w:proofErr w:type="gramEnd"/>
        <w:r w:rsidR="002427A9" w:rsidRPr="002427A9">
          <w:rPr>
            <w:rFonts w:ascii="Times New Roman" w:hAnsi="Times New Roman" w:cs="Times New Roman"/>
            <w:sz w:val="20"/>
            <w:szCs w:val="20"/>
          </w:rPr>
          <w:t>. 1,</w:t>
        </w:r>
      </w:hyperlink>
      <w:hyperlink r:id="rId7" w:anchor="dst100104">
        <w:r w:rsidR="002427A9" w:rsidRPr="002427A9">
          <w:rPr>
            <w:rFonts w:ascii="Times New Roman" w:hAnsi="Times New Roman" w:cs="Times New Roman"/>
            <w:sz w:val="20"/>
            <w:szCs w:val="20"/>
          </w:rPr>
          <w:t xml:space="preserve"> 2 ст. 13</w:t>
        </w:r>
      </w:hyperlink>
      <w:r w:rsidR="002427A9" w:rsidRPr="002427A9">
        <w:rPr>
          <w:rFonts w:ascii="Times New Roman" w:hAnsi="Times New Roman" w:cs="Times New Roman"/>
          <w:sz w:val="20"/>
          <w:szCs w:val="20"/>
        </w:rPr>
        <w:t xml:space="preserve"> Закона №323-ФЗ):</w:t>
      </w:r>
    </w:p>
    <w:p w:rsidR="006061B3" w:rsidRPr="002427A9" w:rsidRDefault="002427A9" w:rsidP="002427A9">
      <w:pPr>
        <w:pStyle w:val="a4"/>
        <w:numPr>
          <w:ilvl w:val="0"/>
          <w:numId w:val="1"/>
        </w:numPr>
        <w:tabs>
          <w:tab w:val="left" w:pos="213"/>
        </w:tabs>
        <w:spacing w:line="206" w:lineRule="exact"/>
        <w:ind w:left="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сведения о факте обращения гражданина за оказанием медицинской</w:t>
      </w:r>
      <w:r w:rsidRPr="002427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помощи;</w:t>
      </w:r>
    </w:p>
    <w:p w:rsidR="006061B3" w:rsidRPr="002427A9" w:rsidRDefault="002427A9" w:rsidP="002427A9">
      <w:pPr>
        <w:pStyle w:val="a4"/>
        <w:numPr>
          <w:ilvl w:val="0"/>
          <w:numId w:val="1"/>
        </w:numPr>
        <w:tabs>
          <w:tab w:val="left" w:pos="213"/>
        </w:tabs>
        <w:spacing w:before="1" w:line="207" w:lineRule="exact"/>
        <w:ind w:left="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сведения о состоянии здоровья и диагнозе</w:t>
      </w:r>
      <w:r w:rsidRPr="002427A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гражданина.</w:t>
      </w:r>
    </w:p>
    <w:p w:rsidR="006061B3" w:rsidRPr="002427A9" w:rsidRDefault="002427A9" w:rsidP="002427A9">
      <w:pPr>
        <w:pStyle w:val="a4"/>
        <w:numPr>
          <w:ilvl w:val="0"/>
          <w:numId w:val="1"/>
        </w:numPr>
        <w:tabs>
          <w:tab w:val="left" w:pos="213"/>
        </w:tabs>
        <w:spacing w:line="206" w:lineRule="exact"/>
        <w:ind w:left="0" w:firstLine="709"/>
        <w:jc w:val="left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иные сведения, полученные при медицинском обследовании и лечении</w:t>
      </w:r>
      <w:r w:rsidRPr="002427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гражданина.</w:t>
      </w:r>
    </w:p>
    <w:p w:rsidR="006061B3" w:rsidRPr="002427A9" w:rsidRDefault="002427A9" w:rsidP="002427A9">
      <w:pPr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 xml:space="preserve">Медицинская организация обязана соблюдать врачебную тайну во всех случаях, пока гражданин или его законный представитель не дали письменное </w:t>
      </w:r>
      <w:hyperlink r:id="rId8">
        <w:r w:rsidRPr="002427A9">
          <w:rPr>
            <w:rFonts w:ascii="Times New Roman" w:hAnsi="Times New Roman" w:cs="Times New Roman"/>
            <w:sz w:val="20"/>
            <w:szCs w:val="20"/>
          </w:rPr>
          <w:t xml:space="preserve">согласие </w:t>
        </w:r>
      </w:hyperlink>
      <w:r w:rsidRPr="002427A9">
        <w:rPr>
          <w:rFonts w:ascii="Times New Roman" w:hAnsi="Times New Roman" w:cs="Times New Roman"/>
          <w:sz w:val="20"/>
          <w:szCs w:val="20"/>
        </w:rPr>
        <w:t xml:space="preserve">на передачу этих сведений другим лицам </w:t>
      </w:r>
      <w:hyperlink r:id="rId9" w:anchor="dst100786">
        <w:r w:rsidRPr="002427A9">
          <w:rPr>
            <w:rFonts w:ascii="Times New Roman" w:hAnsi="Times New Roman" w:cs="Times New Roman"/>
            <w:sz w:val="20"/>
            <w:szCs w:val="20"/>
          </w:rPr>
          <w:t>(п. 4 ч. 1 ст. 79,</w:t>
        </w:r>
      </w:hyperlink>
      <w:hyperlink r:id="rId10" w:anchor="dst100105">
        <w:r w:rsidRPr="002427A9">
          <w:rPr>
            <w:rFonts w:ascii="Times New Roman" w:hAnsi="Times New Roman" w:cs="Times New Roman"/>
            <w:sz w:val="20"/>
            <w:szCs w:val="20"/>
          </w:rPr>
          <w:t xml:space="preserve"> ч. 3 ст. 13 </w:t>
        </w:r>
      </w:hyperlink>
      <w:r w:rsidRPr="002427A9">
        <w:rPr>
          <w:rFonts w:ascii="Times New Roman" w:hAnsi="Times New Roman" w:cs="Times New Roman"/>
          <w:sz w:val="20"/>
          <w:szCs w:val="20"/>
        </w:rPr>
        <w:t>Закона № 323-ФЗ).</w:t>
      </w:r>
    </w:p>
    <w:p w:rsidR="006061B3" w:rsidRPr="002427A9" w:rsidRDefault="002427A9" w:rsidP="002427A9">
      <w:pPr>
        <w:spacing w:before="1"/>
        <w:ind w:right="10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 xml:space="preserve">Согласно </w:t>
      </w:r>
      <w:proofErr w:type="gramStart"/>
      <w:r w:rsidRPr="002427A9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2427A9">
        <w:rPr>
          <w:rFonts w:ascii="Times New Roman" w:hAnsi="Times New Roman" w:cs="Times New Roman"/>
          <w:sz w:val="20"/>
          <w:szCs w:val="20"/>
        </w:rPr>
        <w:t>.4 ст. 13 Закона №323-ФЗ предоставление сведений, составляющих врачебную тайну, без согласия гражданина или его законного представителя</w:t>
      </w:r>
      <w:r w:rsidRPr="002427A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допускается:</w:t>
      </w:r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050"/>
        </w:tabs>
        <w:ind w:left="0" w:right="105" w:firstLine="709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</w:t>
      </w:r>
      <w:r w:rsidRPr="002427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закона;</w:t>
      </w:r>
    </w:p>
    <w:p w:rsidR="002427A9" w:rsidRDefault="002427A9" w:rsidP="002427A9">
      <w:pPr>
        <w:pStyle w:val="a4"/>
        <w:numPr>
          <w:ilvl w:val="1"/>
          <w:numId w:val="1"/>
        </w:numPr>
        <w:tabs>
          <w:tab w:val="left" w:pos="1033"/>
        </w:tabs>
        <w:spacing w:line="207" w:lineRule="exact"/>
        <w:ind w:left="0" w:firstLine="709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при угрозе распространения инфекционных заболеваний, массовых отравлений и</w:t>
      </w:r>
      <w:r w:rsidRPr="002427A9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поражений;</w:t>
      </w:r>
    </w:p>
    <w:p w:rsidR="002427A9" w:rsidRDefault="002427A9" w:rsidP="002427A9">
      <w:pPr>
        <w:pStyle w:val="a4"/>
        <w:numPr>
          <w:ilvl w:val="1"/>
          <w:numId w:val="1"/>
        </w:numPr>
        <w:tabs>
          <w:tab w:val="left" w:pos="1033"/>
        </w:tabs>
        <w:spacing w:line="207" w:lineRule="exact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427A9">
        <w:rPr>
          <w:rFonts w:ascii="Times New Roman" w:hAnsi="Times New Roman" w:cs="Times New Roman"/>
          <w:sz w:val="20"/>
          <w:szCs w:val="20"/>
        </w:rPr>
        <w:t xml:space="preserve">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</w:t>
      </w:r>
      <w:hyperlink r:id="rId11">
        <w:r w:rsidRPr="002427A9">
          <w:rPr>
            <w:rFonts w:ascii="Times New Roman" w:hAnsi="Times New Roman" w:cs="Times New Roman"/>
            <w:sz w:val="20"/>
            <w:szCs w:val="20"/>
          </w:rPr>
          <w:t>контроля</w:t>
        </w:r>
      </w:hyperlink>
      <w:r w:rsidRPr="002427A9">
        <w:rPr>
          <w:rFonts w:ascii="Times New Roman" w:hAnsi="Times New Roman" w:cs="Times New Roman"/>
          <w:sz w:val="20"/>
          <w:szCs w:val="20"/>
        </w:rPr>
        <w:t xml:space="preserve"> за поведением условно осужденного, осужденного, в отношении которого отбывание наказания отсрочено, и лица, освобожденного</w:t>
      </w:r>
      <w:r w:rsidRPr="002427A9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условно-досрочно;</w:t>
      </w:r>
      <w:proofErr w:type="gramEnd"/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033"/>
        </w:tabs>
        <w:spacing w:line="207" w:lineRule="exact"/>
        <w:ind w:left="0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427A9">
        <w:rPr>
          <w:rFonts w:ascii="Times New Roman" w:hAnsi="Times New Roman" w:cs="Times New Roman"/>
          <w:sz w:val="20"/>
          <w:szCs w:val="20"/>
        </w:rPr>
        <w:t xml:space="preserve">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</w:t>
      </w:r>
      <w:proofErr w:type="spellStart"/>
      <w:r w:rsidRPr="002427A9">
        <w:rPr>
          <w:rFonts w:ascii="Times New Roman" w:hAnsi="Times New Roman" w:cs="Times New Roman"/>
          <w:sz w:val="20"/>
          <w:szCs w:val="20"/>
        </w:rPr>
        <w:t>психоактивные</w:t>
      </w:r>
      <w:proofErr w:type="spellEnd"/>
      <w:r w:rsidRPr="002427A9">
        <w:rPr>
          <w:rFonts w:ascii="Times New Roman" w:hAnsi="Times New Roman" w:cs="Times New Roman"/>
          <w:sz w:val="20"/>
          <w:szCs w:val="20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</w:t>
      </w:r>
      <w:r w:rsidRPr="002427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реабилитацию;</w:t>
      </w:r>
      <w:proofErr w:type="gramEnd"/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069"/>
        </w:tabs>
        <w:ind w:left="0" w:right="106" w:firstLine="709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законного</w:t>
      </w:r>
      <w:r w:rsidRPr="002427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представителя;</w:t>
      </w:r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093"/>
        </w:tabs>
        <w:spacing w:before="1"/>
        <w:ind w:left="0" w:right="109" w:firstLine="709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</w:t>
      </w:r>
      <w:r w:rsidRPr="002427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действий;</w:t>
      </w:r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122"/>
        </w:tabs>
        <w:ind w:left="0" w:right="104" w:firstLine="709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 xml:space="preserve">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</w:t>
      </w:r>
      <w:hyperlink r:id="rId12">
        <w:r w:rsidRPr="002427A9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Pr="002427A9">
        <w:rPr>
          <w:rFonts w:ascii="Times New Roman" w:hAnsi="Times New Roman" w:cs="Times New Roman"/>
          <w:sz w:val="20"/>
          <w:szCs w:val="20"/>
        </w:rPr>
        <w:t xml:space="preserve"> предусмотрена военная и приравненная к ней</w:t>
      </w:r>
      <w:r w:rsidRPr="002427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служба;</w:t>
      </w:r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043"/>
        </w:tabs>
        <w:ind w:left="0" w:right="106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427A9">
        <w:rPr>
          <w:rFonts w:ascii="Times New Roman" w:hAnsi="Times New Roman" w:cs="Times New Roman"/>
          <w:sz w:val="20"/>
          <w:szCs w:val="20"/>
        </w:rPr>
        <w:t xml:space="preserve">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3">
        <w:r w:rsidRPr="002427A9">
          <w:rPr>
            <w:rFonts w:ascii="Times New Roman" w:hAnsi="Times New Roman" w:cs="Times New Roman"/>
            <w:sz w:val="20"/>
            <w:szCs w:val="20"/>
          </w:rPr>
          <w:t xml:space="preserve">частью 6 статьи 34.1 </w:t>
        </w:r>
      </w:hyperlink>
      <w:r w:rsidRPr="002427A9">
        <w:rPr>
          <w:rFonts w:ascii="Times New Roman" w:hAnsi="Times New Roman" w:cs="Times New Roman"/>
          <w:sz w:val="20"/>
          <w:szCs w:val="20"/>
        </w:rPr>
        <w:t>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</w:t>
      </w:r>
      <w:proofErr w:type="gramEnd"/>
      <w:r w:rsidRPr="002427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427A9">
        <w:rPr>
          <w:rFonts w:ascii="Times New Roman" w:hAnsi="Times New Roman" w:cs="Times New Roman"/>
          <w:sz w:val="20"/>
          <w:szCs w:val="20"/>
        </w:rPr>
        <w:t>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</w:t>
      </w:r>
      <w:r w:rsidRPr="002427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подготовки;</w:t>
      </w:r>
      <w:proofErr w:type="gramEnd"/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144"/>
        </w:tabs>
        <w:ind w:left="0" w:right="111" w:firstLine="709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 xml:space="preserve">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4">
        <w:r w:rsidRPr="002427A9">
          <w:rPr>
            <w:rFonts w:ascii="Times New Roman" w:hAnsi="Times New Roman" w:cs="Times New Roman"/>
            <w:sz w:val="20"/>
            <w:szCs w:val="20"/>
          </w:rPr>
          <w:t xml:space="preserve">законодательства </w:t>
        </w:r>
      </w:hyperlink>
      <w:r w:rsidRPr="002427A9">
        <w:rPr>
          <w:rFonts w:ascii="Times New Roman" w:hAnsi="Times New Roman" w:cs="Times New Roman"/>
          <w:sz w:val="20"/>
          <w:szCs w:val="20"/>
        </w:rPr>
        <w:t>Российской Федерации о персональных</w:t>
      </w:r>
      <w:r w:rsidRPr="002427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данных;</w:t>
      </w:r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033"/>
        </w:tabs>
        <w:spacing w:line="206" w:lineRule="exact"/>
        <w:ind w:left="0" w:firstLine="709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в целях осуществления учета и контроля в системе обязательного социального</w:t>
      </w:r>
      <w:r w:rsidRPr="002427A9">
        <w:rPr>
          <w:rFonts w:ascii="Times New Roman" w:hAnsi="Times New Roman" w:cs="Times New Roman"/>
          <w:spacing w:val="-28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страхования;</w:t>
      </w:r>
    </w:p>
    <w:p w:rsidR="006061B3" w:rsidRPr="002427A9" w:rsidRDefault="002427A9" w:rsidP="002427A9">
      <w:pPr>
        <w:pStyle w:val="a4"/>
        <w:numPr>
          <w:ilvl w:val="1"/>
          <w:numId w:val="1"/>
        </w:numPr>
        <w:tabs>
          <w:tab w:val="left" w:pos="1184"/>
        </w:tabs>
        <w:spacing w:before="2"/>
        <w:ind w:left="0" w:right="105" w:firstLine="709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в целях осуществления контроля качества и безопасности медицинской деятельности в соответствии с настоящим Федеральным</w:t>
      </w:r>
      <w:r w:rsidRPr="002427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законом.</w:t>
      </w:r>
    </w:p>
    <w:p w:rsidR="006061B3" w:rsidRPr="002427A9" w:rsidRDefault="002427A9" w:rsidP="002427A9">
      <w:pPr>
        <w:spacing w:before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7A9">
        <w:rPr>
          <w:rFonts w:ascii="Times New Roman" w:hAnsi="Times New Roman" w:cs="Times New Roman"/>
          <w:sz w:val="20"/>
          <w:szCs w:val="20"/>
        </w:rPr>
        <w:t>Согласно законодательству РФ, разглашение врачебной тайны влечет за собой следующие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27A9">
        <w:rPr>
          <w:rFonts w:ascii="Times New Roman" w:hAnsi="Times New Roman" w:cs="Times New Roman"/>
          <w:sz w:val="20"/>
          <w:szCs w:val="20"/>
        </w:rPr>
        <w:t>виды юридической ответственности:</w:t>
      </w:r>
    </w:p>
    <w:p w:rsidR="006061B3" w:rsidRPr="002427A9" w:rsidRDefault="002427A9" w:rsidP="002427A9">
      <w:pPr>
        <w:pStyle w:val="a3"/>
        <w:ind w:left="0" w:right="106"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-</w:t>
      </w:r>
      <w:r w:rsidRPr="002427A9">
        <w:rPr>
          <w:rFonts w:ascii="Times New Roman" w:hAnsi="Times New Roman" w:cs="Times New Roman"/>
          <w:i w:val="0"/>
          <w:sz w:val="20"/>
          <w:szCs w:val="20"/>
        </w:rPr>
        <w:t xml:space="preserve"> Дисциплинарная (замечание, выговор или увольнение) – наложение дисциплинарного взыскания регламентируется статьями 192, 193 Трудового кодекса РФ.</w:t>
      </w:r>
    </w:p>
    <w:p w:rsidR="006061B3" w:rsidRPr="002427A9" w:rsidRDefault="002427A9" w:rsidP="002427A9">
      <w:pPr>
        <w:pStyle w:val="a3"/>
        <w:ind w:left="0" w:right="105"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-</w:t>
      </w:r>
      <w:r w:rsidRPr="002427A9">
        <w:rPr>
          <w:rFonts w:ascii="Times New Roman" w:hAnsi="Times New Roman" w:cs="Times New Roman"/>
          <w:i w:val="0"/>
          <w:sz w:val="20"/>
          <w:szCs w:val="20"/>
        </w:rPr>
        <w:t xml:space="preserve"> Гражданско-правовая – в зависимости от обстоятельств дела и выбранной позиции требования могут быть </w:t>
      </w:r>
      <w:proofErr w:type="gramStart"/>
      <w:r w:rsidRPr="002427A9">
        <w:rPr>
          <w:rFonts w:ascii="Times New Roman" w:hAnsi="Times New Roman" w:cs="Times New Roman"/>
          <w:i w:val="0"/>
          <w:sz w:val="20"/>
          <w:szCs w:val="20"/>
        </w:rPr>
        <w:t>основаны</w:t>
      </w:r>
      <w:proofErr w:type="gramEnd"/>
      <w:r w:rsidRPr="002427A9">
        <w:rPr>
          <w:rFonts w:ascii="Times New Roman" w:hAnsi="Times New Roman" w:cs="Times New Roman"/>
          <w:i w:val="0"/>
          <w:sz w:val="20"/>
          <w:szCs w:val="20"/>
        </w:rPr>
        <w:t xml:space="preserve"> в том числе на</w:t>
      </w:r>
      <w:hyperlink r:id="rId15" w:anchor="dst100091">
        <w:r w:rsidRPr="002427A9">
          <w:rPr>
            <w:rFonts w:ascii="Times New Roman" w:hAnsi="Times New Roman" w:cs="Times New Roman"/>
            <w:i w:val="0"/>
            <w:sz w:val="20"/>
            <w:szCs w:val="20"/>
          </w:rPr>
          <w:t xml:space="preserve"> ст. ст. 15, </w:t>
        </w:r>
      </w:hyperlink>
      <w:hyperlink r:id="rId16" w:anchor="dst683">
        <w:r w:rsidRPr="002427A9">
          <w:rPr>
            <w:rFonts w:ascii="Times New Roman" w:hAnsi="Times New Roman" w:cs="Times New Roman"/>
            <w:i w:val="0"/>
            <w:sz w:val="20"/>
            <w:szCs w:val="20"/>
          </w:rPr>
          <w:t xml:space="preserve">150, </w:t>
        </w:r>
      </w:hyperlink>
      <w:hyperlink r:id="rId17" w:anchor="dst100875">
        <w:r w:rsidRPr="002427A9">
          <w:rPr>
            <w:rFonts w:ascii="Times New Roman" w:hAnsi="Times New Roman" w:cs="Times New Roman"/>
            <w:i w:val="0"/>
            <w:sz w:val="20"/>
            <w:szCs w:val="20"/>
          </w:rPr>
          <w:t xml:space="preserve">151, </w:t>
        </w:r>
      </w:hyperlink>
      <w:hyperlink r:id="rId18" w:anchor="dst102606">
        <w:r w:rsidRPr="002427A9">
          <w:rPr>
            <w:rFonts w:ascii="Times New Roman" w:hAnsi="Times New Roman" w:cs="Times New Roman"/>
            <w:i w:val="0"/>
            <w:sz w:val="20"/>
            <w:szCs w:val="20"/>
          </w:rPr>
          <w:t xml:space="preserve">1064, </w:t>
        </w:r>
      </w:hyperlink>
      <w:hyperlink r:id="rId19" w:anchor="dst102622">
        <w:r w:rsidRPr="002427A9">
          <w:rPr>
            <w:rFonts w:ascii="Times New Roman" w:hAnsi="Times New Roman" w:cs="Times New Roman"/>
            <w:i w:val="0"/>
            <w:sz w:val="20"/>
            <w:szCs w:val="20"/>
          </w:rPr>
          <w:t xml:space="preserve">1068, </w:t>
        </w:r>
      </w:hyperlink>
      <w:hyperlink r:id="rId20" w:anchor="dst102756">
        <w:r w:rsidRPr="002427A9">
          <w:rPr>
            <w:rFonts w:ascii="Times New Roman" w:hAnsi="Times New Roman" w:cs="Times New Roman"/>
            <w:i w:val="0"/>
            <w:sz w:val="20"/>
            <w:szCs w:val="20"/>
          </w:rPr>
          <w:t xml:space="preserve">1099, </w:t>
        </w:r>
      </w:hyperlink>
      <w:hyperlink r:id="rId21" w:anchor="dst102766">
        <w:r w:rsidRPr="002427A9">
          <w:rPr>
            <w:rFonts w:ascii="Times New Roman" w:hAnsi="Times New Roman" w:cs="Times New Roman"/>
            <w:i w:val="0"/>
            <w:sz w:val="20"/>
            <w:szCs w:val="20"/>
          </w:rPr>
          <w:t xml:space="preserve">1101 </w:t>
        </w:r>
      </w:hyperlink>
      <w:r w:rsidRPr="002427A9">
        <w:rPr>
          <w:rFonts w:ascii="Times New Roman" w:hAnsi="Times New Roman" w:cs="Times New Roman"/>
          <w:i w:val="0"/>
          <w:sz w:val="20"/>
          <w:szCs w:val="20"/>
        </w:rPr>
        <w:t>ГК РФ и законодательстве о защите прав потребителей и персональных данных.</w:t>
      </w:r>
    </w:p>
    <w:p w:rsidR="006061B3" w:rsidRPr="002427A9" w:rsidRDefault="002427A9" w:rsidP="002427A9">
      <w:pPr>
        <w:pStyle w:val="a3"/>
        <w:ind w:left="0" w:right="108"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-</w:t>
      </w:r>
      <w:r w:rsidRPr="002427A9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proofErr w:type="gramStart"/>
      <w:r w:rsidRPr="002427A9">
        <w:rPr>
          <w:rFonts w:ascii="Times New Roman" w:hAnsi="Times New Roman" w:cs="Times New Roman"/>
          <w:i w:val="0"/>
          <w:sz w:val="20"/>
          <w:szCs w:val="20"/>
        </w:rPr>
        <w:t>Административная</w:t>
      </w:r>
      <w:proofErr w:type="gramEnd"/>
      <w:r w:rsidRPr="002427A9">
        <w:rPr>
          <w:rFonts w:ascii="Times New Roman" w:hAnsi="Times New Roman" w:cs="Times New Roman"/>
          <w:i w:val="0"/>
          <w:sz w:val="20"/>
          <w:szCs w:val="20"/>
        </w:rPr>
        <w:t xml:space="preserve"> - регулируется статьей 13.14 </w:t>
      </w:r>
      <w:proofErr w:type="spellStart"/>
      <w:r w:rsidRPr="002427A9">
        <w:rPr>
          <w:rFonts w:ascii="Times New Roman" w:hAnsi="Times New Roman" w:cs="Times New Roman"/>
          <w:i w:val="0"/>
          <w:sz w:val="20"/>
          <w:szCs w:val="20"/>
        </w:rPr>
        <w:t>КоАП</w:t>
      </w:r>
      <w:proofErr w:type="spellEnd"/>
      <w:r w:rsidRPr="002427A9">
        <w:rPr>
          <w:rFonts w:ascii="Times New Roman" w:hAnsi="Times New Roman" w:cs="Times New Roman"/>
          <w:i w:val="0"/>
          <w:sz w:val="20"/>
          <w:szCs w:val="20"/>
        </w:rPr>
        <w:t xml:space="preserve"> («Разглашение информации с ограниченным доступом»).</w:t>
      </w:r>
    </w:p>
    <w:p w:rsidR="006061B3" w:rsidRPr="002427A9" w:rsidRDefault="002427A9" w:rsidP="002427A9">
      <w:pPr>
        <w:pStyle w:val="a3"/>
        <w:spacing w:before="1"/>
        <w:ind w:left="0" w:right="105" w:firstLine="709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-</w:t>
      </w:r>
      <w:r w:rsidRPr="002427A9">
        <w:rPr>
          <w:rFonts w:ascii="Times New Roman" w:hAnsi="Times New Roman" w:cs="Times New Roman"/>
          <w:i w:val="0"/>
          <w:sz w:val="20"/>
          <w:szCs w:val="20"/>
        </w:rPr>
        <w:t xml:space="preserve"> Уголовная - регулируется </w:t>
      </w:r>
      <w:proofErr w:type="gramStart"/>
      <w:r w:rsidRPr="002427A9">
        <w:rPr>
          <w:rFonts w:ascii="Times New Roman" w:hAnsi="Times New Roman" w:cs="Times New Roman"/>
          <w:i w:val="0"/>
          <w:sz w:val="20"/>
          <w:szCs w:val="20"/>
        </w:rPr>
        <w:t>ч</w:t>
      </w:r>
      <w:proofErr w:type="gramEnd"/>
      <w:r w:rsidRPr="002427A9">
        <w:rPr>
          <w:rFonts w:ascii="Times New Roman" w:hAnsi="Times New Roman" w:cs="Times New Roman"/>
          <w:i w:val="0"/>
          <w:sz w:val="20"/>
          <w:szCs w:val="20"/>
        </w:rPr>
        <w:t>.2 ст.137 Уголовного кодекса РФ («Нарушение неприкосновенности частной жизни»).</w:t>
      </w:r>
    </w:p>
    <w:sectPr w:rsidR="006061B3" w:rsidRPr="002427A9" w:rsidSect="002427A9">
      <w:type w:val="continuous"/>
      <w:pgSz w:w="11910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5BBD"/>
    <w:multiLevelType w:val="hybridMultilevel"/>
    <w:tmpl w:val="92EA8D2C"/>
    <w:lvl w:ilvl="0" w:tplc="32E60B76">
      <w:numFmt w:val="bullet"/>
      <w:lvlText w:val="-"/>
      <w:lvlJc w:val="left"/>
      <w:pPr>
        <w:ind w:left="212" w:hanging="111"/>
      </w:pPr>
      <w:rPr>
        <w:rFonts w:ascii="Arial" w:eastAsia="Arial" w:hAnsi="Arial" w:cs="Arial" w:hint="default"/>
        <w:i/>
        <w:spacing w:val="-2"/>
        <w:w w:val="99"/>
        <w:sz w:val="18"/>
        <w:szCs w:val="18"/>
        <w:lang w:val="ru-RU" w:eastAsia="ru-RU" w:bidi="ru-RU"/>
      </w:rPr>
    </w:lvl>
    <w:lvl w:ilvl="1" w:tplc="F298573C">
      <w:start w:val="1"/>
      <w:numFmt w:val="decimal"/>
      <w:lvlText w:val="%2)"/>
      <w:lvlJc w:val="left"/>
      <w:pPr>
        <w:ind w:left="102" w:hanging="228"/>
      </w:pPr>
      <w:rPr>
        <w:rFonts w:ascii="Arial" w:eastAsia="Arial" w:hAnsi="Arial" w:cs="Arial" w:hint="default"/>
        <w:i/>
        <w:w w:val="100"/>
        <w:sz w:val="18"/>
        <w:szCs w:val="18"/>
        <w:lang w:val="ru-RU" w:eastAsia="ru-RU" w:bidi="ru-RU"/>
      </w:rPr>
    </w:lvl>
    <w:lvl w:ilvl="2" w:tplc="147C1BCC">
      <w:numFmt w:val="none"/>
      <w:lvlText w:val=""/>
      <w:lvlJc w:val="left"/>
      <w:pPr>
        <w:tabs>
          <w:tab w:val="num" w:pos="360"/>
        </w:tabs>
      </w:pPr>
    </w:lvl>
    <w:lvl w:ilvl="3" w:tplc="B4F8453A">
      <w:numFmt w:val="bullet"/>
      <w:lvlText w:val="•"/>
      <w:lvlJc w:val="left"/>
      <w:pPr>
        <w:ind w:left="2296" w:hanging="391"/>
      </w:pPr>
      <w:rPr>
        <w:rFonts w:hint="default"/>
        <w:lang w:val="ru-RU" w:eastAsia="ru-RU" w:bidi="ru-RU"/>
      </w:rPr>
    </w:lvl>
    <w:lvl w:ilvl="4" w:tplc="29948922">
      <w:numFmt w:val="bullet"/>
      <w:lvlText w:val="•"/>
      <w:lvlJc w:val="left"/>
      <w:pPr>
        <w:ind w:left="3335" w:hanging="391"/>
      </w:pPr>
      <w:rPr>
        <w:rFonts w:hint="default"/>
        <w:lang w:val="ru-RU" w:eastAsia="ru-RU" w:bidi="ru-RU"/>
      </w:rPr>
    </w:lvl>
    <w:lvl w:ilvl="5" w:tplc="5E148362">
      <w:numFmt w:val="bullet"/>
      <w:lvlText w:val="•"/>
      <w:lvlJc w:val="left"/>
      <w:pPr>
        <w:ind w:left="4373" w:hanging="391"/>
      </w:pPr>
      <w:rPr>
        <w:rFonts w:hint="default"/>
        <w:lang w:val="ru-RU" w:eastAsia="ru-RU" w:bidi="ru-RU"/>
      </w:rPr>
    </w:lvl>
    <w:lvl w:ilvl="6" w:tplc="B6A68B92">
      <w:numFmt w:val="bullet"/>
      <w:lvlText w:val="•"/>
      <w:lvlJc w:val="left"/>
      <w:pPr>
        <w:ind w:left="5412" w:hanging="391"/>
      </w:pPr>
      <w:rPr>
        <w:rFonts w:hint="default"/>
        <w:lang w:val="ru-RU" w:eastAsia="ru-RU" w:bidi="ru-RU"/>
      </w:rPr>
    </w:lvl>
    <w:lvl w:ilvl="7" w:tplc="04FA3912">
      <w:numFmt w:val="bullet"/>
      <w:lvlText w:val="•"/>
      <w:lvlJc w:val="left"/>
      <w:pPr>
        <w:ind w:left="6450" w:hanging="391"/>
      </w:pPr>
      <w:rPr>
        <w:rFonts w:hint="default"/>
        <w:lang w:val="ru-RU" w:eastAsia="ru-RU" w:bidi="ru-RU"/>
      </w:rPr>
    </w:lvl>
    <w:lvl w:ilvl="8" w:tplc="CD82929E">
      <w:numFmt w:val="bullet"/>
      <w:lvlText w:val="•"/>
      <w:lvlJc w:val="left"/>
      <w:pPr>
        <w:ind w:left="7489" w:hanging="39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61B3"/>
    <w:rsid w:val="002427A9"/>
    <w:rsid w:val="00402B96"/>
    <w:rsid w:val="004B7CD8"/>
    <w:rsid w:val="006061B3"/>
    <w:rsid w:val="00667DE8"/>
    <w:rsid w:val="0094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1B3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1B3"/>
    <w:pPr>
      <w:ind w:left="102" w:firstLine="719"/>
      <w:jc w:val="both"/>
    </w:pPr>
    <w:rPr>
      <w:i/>
      <w:sz w:val="18"/>
      <w:szCs w:val="18"/>
    </w:rPr>
  </w:style>
  <w:style w:type="paragraph" w:customStyle="1" w:styleId="Heading1">
    <w:name w:val="Heading 1"/>
    <w:basedOn w:val="a"/>
    <w:uiPriority w:val="1"/>
    <w:qFormat/>
    <w:rsid w:val="006061B3"/>
    <w:pPr>
      <w:spacing w:before="1" w:line="207" w:lineRule="exact"/>
      <w:ind w:left="102"/>
      <w:jc w:val="both"/>
      <w:outlineLvl w:val="1"/>
    </w:pPr>
    <w:rPr>
      <w:b/>
      <w:bCs/>
      <w:i/>
      <w:sz w:val="18"/>
      <w:szCs w:val="18"/>
    </w:rPr>
  </w:style>
  <w:style w:type="paragraph" w:styleId="a4">
    <w:name w:val="List Paragraph"/>
    <w:basedOn w:val="a"/>
    <w:uiPriority w:val="1"/>
    <w:qFormat/>
    <w:rsid w:val="006061B3"/>
    <w:pPr>
      <w:ind w:left="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06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%3Bbase%3DPAP%3Bn%3D68083" TargetMode="External"/><Relationship Id="rId13" Type="http://schemas.openxmlformats.org/officeDocument/2006/relationships/hyperlink" Target="garantf1://12057560.3416/" TargetMode="External"/><Relationship Id="rId18" Type="http://schemas.openxmlformats.org/officeDocument/2006/relationships/hyperlink" Target="http://www.consultant.ru/document/cons_doc_LAW_9027/c511835e25e63740cf185038b1ad056526f814e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9027/4ab8e818d60c829ec478a89f8a1a787045f91018/" TargetMode="External"/><Relationship Id="rId7" Type="http://schemas.openxmlformats.org/officeDocument/2006/relationships/hyperlink" Target="http://www.consultant.ru/document/cons_doc_LAW_121895/9f906d460f9454a8a0d290738d9fc2798c1e865a/" TargetMode="External"/><Relationship Id="rId12" Type="http://schemas.openxmlformats.org/officeDocument/2006/relationships/hyperlink" Target="garantf1://78405.201/" TargetMode="External"/><Relationship Id="rId17" Type="http://schemas.openxmlformats.org/officeDocument/2006/relationships/hyperlink" Target="http://www.consultant.ru/document/cons_doc_LAW_5142/ec459f13483f7f47883f57fda6aace1b2cb86ac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42/f9498350007fc6def03006086be05e29c6f32397/" TargetMode="External"/><Relationship Id="rId20" Type="http://schemas.openxmlformats.org/officeDocument/2006/relationships/hyperlink" Target="http://www.consultant.ru/document/cons_doc_LAW_9027/24d79364862d3c598a825b189d81411906bb1ae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9f906d460f9454a8a0d290738d9fc2798c1e865a/" TargetMode="External"/><Relationship Id="rId11" Type="http://schemas.openxmlformats.org/officeDocument/2006/relationships/hyperlink" Target="garantf1://71042930.1000/" TargetMode="External"/><Relationship Id="rId5" Type="http://schemas.openxmlformats.org/officeDocument/2006/relationships/hyperlink" Target="garantf1://10064072.29/" TargetMode="External"/><Relationship Id="rId15" Type="http://schemas.openxmlformats.org/officeDocument/2006/relationships/hyperlink" Target="http://www.consultant.ru/document/cons_doc_LAW_5142/4734407fbf4d5eec5306840f8b75b994e5d5709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21895/9f906d460f9454a8a0d290738d9fc2798c1e865a/" TargetMode="External"/><Relationship Id="rId19" Type="http://schemas.openxmlformats.org/officeDocument/2006/relationships/hyperlink" Target="http://www.consultant.ru/document/cons_doc_LAW_9027/d698bd9d77d1bb0e58d153bfa0dd0901e4690a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1895/256d3c9ccb172b31210f5f1728fd5a3f538a3cce/" TargetMode="External"/><Relationship Id="rId14" Type="http://schemas.openxmlformats.org/officeDocument/2006/relationships/hyperlink" Target="garantf1://12048567.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Федорова</dc:creator>
  <cp:lastModifiedBy>ay.fedorova</cp:lastModifiedBy>
  <cp:revision>3</cp:revision>
  <dcterms:created xsi:type="dcterms:W3CDTF">2019-07-02T08:21:00Z</dcterms:created>
  <dcterms:modified xsi:type="dcterms:W3CDTF">2019-07-05T06:27:00Z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2019-07-02T00:00:00Z</vt:filetime>
  </property>
</Properties>
</file>